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color w:val="333333"/>
          <w:sz w:val="28"/>
          <w:szCs w:val="28"/>
          <w:shd w:val="clear" w:color="auto" w:fill="FFFFFF"/>
        </w:rPr>
        <w:t>附件2：</w:t>
      </w:r>
      <w:r>
        <w:rPr>
          <w:rFonts w:hint="eastAsia" w:ascii="宋体" w:hAnsi="宋体" w:eastAsia="宋体" w:cs="宋体"/>
          <w:color w:val="333333"/>
          <w:sz w:val="28"/>
          <w:szCs w:val="28"/>
          <w:shd w:val="clear" w:color="auto" w:fill="FFFFFF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  <w:t>20</w:t>
      </w: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 w:bidi="ar"/>
        </w:rPr>
        <w:t>20-</w:t>
      </w: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  <w:t>202</w:t>
      </w: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 w:bidi="ar"/>
        </w:rPr>
        <w:t>1</w:t>
      </w: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  <w:t>学年第一学期期末考试教室协调安排表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bidi="ar"/>
        </w:rPr>
      </w:pPr>
    </w:p>
    <w:tbl>
      <w:tblPr>
        <w:tblStyle w:val="3"/>
        <w:tblW w:w="9400" w:type="dxa"/>
        <w:tblInd w:w="-54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3"/>
        <w:gridCol w:w="2437"/>
        <w:gridCol w:w="2805"/>
        <w:gridCol w:w="34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学院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使用时间</w:t>
            </w:r>
          </w:p>
        </w:tc>
        <w:tc>
          <w:tcPr>
            <w:tcW w:w="3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教室安排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经济与管理学院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1月4日－1月17日</w:t>
            </w:r>
          </w:p>
        </w:tc>
        <w:tc>
          <w:tcPr>
            <w:tcW w:w="3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厚德楼2-4楼（表中安排为其他学院的除外）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艺术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与设计学院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1月4日－1月17日</w:t>
            </w:r>
          </w:p>
        </w:tc>
        <w:tc>
          <w:tcPr>
            <w:tcW w:w="3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博学楼127、315、423，厚德楼5楼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信息工程学院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1月4日－1月17日</w:t>
            </w:r>
          </w:p>
        </w:tc>
        <w:tc>
          <w:tcPr>
            <w:tcW w:w="3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博学楼221、222、223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机电工程学院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1月4日－1月17日</w:t>
            </w:r>
          </w:p>
        </w:tc>
        <w:tc>
          <w:tcPr>
            <w:tcW w:w="3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厚德楼201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202、204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-206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414、415、514、515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厚德楼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305（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限考思政、高数及大学物理时用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资源与化工学院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1月4日－1月17日</w:t>
            </w:r>
          </w:p>
        </w:tc>
        <w:tc>
          <w:tcPr>
            <w:tcW w:w="3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厚德楼113-116、314、315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建筑工程学院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1月4日－1月17日</w:t>
            </w:r>
          </w:p>
        </w:tc>
        <w:tc>
          <w:tcPr>
            <w:tcW w:w="3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博学楼201、202、203、205、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206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、516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海峡理工学院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1月4日－1月17日</w:t>
            </w:r>
          </w:p>
        </w:tc>
        <w:tc>
          <w:tcPr>
            <w:tcW w:w="3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厚德楼101-106，111、112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文化传播学院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1月4日－1月17日</w:t>
            </w:r>
          </w:p>
        </w:tc>
        <w:tc>
          <w:tcPr>
            <w:tcW w:w="3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鸿文楼所有教室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海外学院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1月4日－1月17日</w:t>
            </w:r>
          </w:p>
        </w:tc>
        <w:tc>
          <w:tcPr>
            <w:tcW w:w="3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外语楼所有教室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体育学院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1月4日－1月17日</w:t>
            </w:r>
          </w:p>
        </w:tc>
        <w:tc>
          <w:tcPr>
            <w:tcW w:w="3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博学楼20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4、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309、319、320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教育与音乐学院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1月4日－1月17日</w:t>
            </w:r>
          </w:p>
        </w:tc>
        <w:tc>
          <w:tcPr>
            <w:tcW w:w="3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博学楼20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、20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，附楼101、102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rPr>
          <w:rFonts w:hint="eastAsia" w:eastAsia="宋体"/>
          <w:b/>
          <w:bCs/>
          <w:color w:val="auto"/>
          <w:sz w:val="28"/>
          <w:szCs w:val="28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lang w:eastAsia="zh-CN"/>
        </w:rPr>
        <w:t>注：各学院须在教务管理系统中履行教室借用手续。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351215"/>
    <w:rsid w:val="0488037B"/>
    <w:rsid w:val="0BFD109A"/>
    <w:rsid w:val="13D247DC"/>
    <w:rsid w:val="19205D0C"/>
    <w:rsid w:val="1E0912F1"/>
    <w:rsid w:val="1FA92410"/>
    <w:rsid w:val="26C15E51"/>
    <w:rsid w:val="2B75502A"/>
    <w:rsid w:val="3A311025"/>
    <w:rsid w:val="3C1F2BA8"/>
    <w:rsid w:val="509E053A"/>
    <w:rsid w:val="56351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